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B49" w:rsidRDefault="00D75B49" w:rsidP="00D75B49">
      <w:pPr>
        <w:jc w:val="center"/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DIMENSIÓN: PARTICIPACIÓN JUVENIL</w:t>
      </w:r>
    </w:p>
    <w:p w:rsidR="004354E3" w:rsidRPr="006A113D" w:rsidRDefault="004354E3" w:rsidP="004354E3">
      <w:pPr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TEMA: ELCONSUMO Y LOS MEDIOS</w:t>
      </w:r>
    </w:p>
    <w:p w:rsidR="004354E3" w:rsidRPr="006A113D" w:rsidRDefault="004354E3" w:rsidP="004354E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6992"/>
      </w:tblGrid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lang w:val="es-SV" w:eastAsia="es-SV"/>
              </w:rPr>
              <w:drawing>
                <wp:inline distT="0" distB="0" distL="0" distR="0">
                  <wp:extent cx="808355" cy="701675"/>
                  <wp:effectExtent l="19050" t="0" r="0" b="0"/>
                  <wp:docPr id="195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  <w:sz w:val="40"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 xml:space="preserve">TÍTULO: </w:t>
            </w:r>
            <w:r w:rsidRPr="006A113D">
              <w:rPr>
                <w:rFonts w:ascii="Arial" w:hAnsi="Arial" w:cs="Arial"/>
                <w:b/>
                <w:color w:val="000000"/>
                <w:szCs w:val="20"/>
                <w:lang w:eastAsia="es-MX"/>
              </w:rPr>
              <w:t xml:space="preserve">Actividad Muestra artístico-cultural: las imágenes de la juventud en los medios  Gestión de apoyos formativos e informativos a </w:t>
            </w:r>
            <w:smartTag w:uri="urn:schemas-microsoft-com:office:smarttags" w:element="PersonName">
              <w:smartTagPr>
                <w:attr w:name="ProductID" w:val="la PROFECO"/>
              </w:smartTagPr>
              <w:r w:rsidRPr="006A113D">
                <w:rPr>
                  <w:rFonts w:ascii="Arial" w:hAnsi="Arial" w:cs="Arial"/>
                  <w:b/>
                  <w:color w:val="000000"/>
                  <w:szCs w:val="20"/>
                  <w:lang w:eastAsia="es-MX"/>
                </w:rPr>
                <w:t>la PROFECO</w:t>
              </w:r>
            </w:smartTag>
            <w:r w:rsidRPr="006A113D">
              <w:rPr>
                <w:rFonts w:ascii="Arial" w:hAnsi="Arial" w:cs="Arial"/>
                <w:b/>
                <w:color w:val="000000"/>
                <w:szCs w:val="20"/>
                <w:lang w:eastAsia="es-MX"/>
              </w:rPr>
              <w:t xml:space="preserve"> y a </w:t>
            </w:r>
            <w:proofErr w:type="spellStart"/>
            <w:r w:rsidRPr="006A113D">
              <w:rPr>
                <w:rFonts w:ascii="Arial" w:hAnsi="Arial" w:cs="Arial"/>
                <w:b/>
                <w:color w:val="000000"/>
                <w:szCs w:val="20"/>
                <w:lang w:eastAsia="es-MX"/>
              </w:rPr>
              <w:t>ONG's</w:t>
            </w:r>
            <w:proofErr w:type="spellEnd"/>
            <w:r w:rsidRPr="006A113D">
              <w:rPr>
                <w:rFonts w:ascii="Arial" w:hAnsi="Arial" w:cs="Arial"/>
                <w:b/>
                <w:color w:val="000000"/>
                <w:szCs w:val="20"/>
                <w:lang w:eastAsia="es-MX"/>
              </w:rPr>
              <w:t xml:space="preserve"> dedicadas al Consumo Inteligente.</w:t>
            </w:r>
          </w:p>
          <w:p w:rsidR="004354E3" w:rsidRPr="006A113D" w:rsidRDefault="004354E3" w:rsidP="00950F94">
            <w:pPr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 xml:space="preserve">UBICACIÓN: </w:t>
            </w:r>
            <w:r w:rsidRPr="006A113D">
              <w:rPr>
                <w:rFonts w:ascii="Arial" w:hAnsi="Arial" w:cs="Arial"/>
                <w:sz w:val="22"/>
              </w:rPr>
              <w:t>Formación a estudiantes en el programa Construye T</w:t>
            </w:r>
          </w:p>
          <w:p w:rsidR="004354E3" w:rsidRPr="006A113D" w:rsidRDefault="004354E3" w:rsidP="00950F94">
            <w:pPr>
              <w:rPr>
                <w:rFonts w:ascii="Arial" w:hAnsi="Arial" w:cs="Arial"/>
              </w:rPr>
            </w:pPr>
          </w:p>
        </w:tc>
      </w:tr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val="es-SV" w:eastAsia="es-SV"/>
              </w:rPr>
              <w:drawing>
                <wp:inline distT="0" distB="0" distL="0" distR="0">
                  <wp:extent cx="467995" cy="638175"/>
                  <wp:effectExtent l="19050" t="0" r="8255" b="0"/>
                  <wp:docPr id="196" name="Imagen 4" descr="MPj043095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MPj043095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DURACIÓN: 150 minutos distribuidos en tres sesiones y trabajo extra clase.</w:t>
            </w:r>
          </w:p>
        </w:tc>
      </w:tr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</w:p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s-SV" w:eastAsia="es-SV"/>
              </w:rPr>
              <w:drawing>
                <wp:inline distT="0" distB="0" distL="0" distR="0">
                  <wp:extent cx="436245" cy="553085"/>
                  <wp:effectExtent l="19050" t="0" r="0" b="0"/>
                  <wp:docPr id="197" name="Imagen 5" descr="MCBD05219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MCBD05219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4E3" w:rsidRPr="006A113D" w:rsidRDefault="004354E3" w:rsidP="00950F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 xml:space="preserve">PROPÓSITO: Que las y los estudiantes…   </w:t>
            </w:r>
          </w:p>
          <w:p w:rsidR="004354E3" w:rsidRPr="006A113D" w:rsidRDefault="004354E3" w:rsidP="00950F94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eastAsia="es-MX"/>
              </w:rPr>
            </w:pPr>
            <w:bookmarkStart w:id="0" w:name="_GoBack"/>
            <w:r w:rsidRPr="006A113D">
              <w:rPr>
                <w:rFonts w:ascii="Arial" w:hAnsi="Arial" w:cs="Arial"/>
                <w:color w:val="000000"/>
                <w:szCs w:val="20"/>
                <w:lang w:eastAsia="es-MX"/>
              </w:rPr>
              <w:t>Que colabore en la toma de conciencia de las y los integrantes de la comunidad escolar sobre el consumo inteligente. Que desarrolle destrezas para la gestión con instituciones públicas y privadas.</w:t>
            </w:r>
            <w:bookmarkEnd w:id="0"/>
            <w:r w:rsidRPr="006A113D">
              <w:rPr>
                <w:rFonts w:ascii="Arial" w:hAnsi="Arial" w:cs="Arial"/>
                <w:b/>
                <w:sz w:val="22"/>
              </w:rPr>
              <w:t xml:space="preserve"> 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CONTENIDOS EN RELACIÓN CON LAS COMPETENCIAS GENÉRICAS Y SUS ATRIBUTOS:</w:t>
            </w:r>
          </w:p>
          <w:p w:rsidR="004354E3" w:rsidRPr="006A113D" w:rsidRDefault="004354E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Descubro formas nuevas de colaborar con mi comunidad para promover los derechos de las y los jóvenes como consumidores responsables</w:t>
            </w:r>
          </w:p>
          <w:p w:rsidR="004354E3" w:rsidRPr="006A113D" w:rsidRDefault="004354E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Desarrollo destrezas para motivar la participación organizada para buscar soluciones a problemas públicos</w:t>
            </w:r>
          </w:p>
          <w:p w:rsidR="004354E3" w:rsidRPr="006A113D" w:rsidRDefault="004354E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Aplico mis conocimientos a favor de la protección del medio ambiente a través de promover el consumo sustentable</w:t>
            </w:r>
          </w:p>
          <w:p w:rsidR="004354E3" w:rsidRPr="006A113D" w:rsidRDefault="004354E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Colaboro con las instituciones públicas, privadas y ciudadanas en el mejoramiento social y ambiental.</w:t>
            </w:r>
          </w:p>
          <w:p w:rsidR="004354E3" w:rsidRPr="006A113D" w:rsidRDefault="004354E3" w:rsidP="00950F94">
            <w:pPr>
              <w:pStyle w:val="Prrafodelista2"/>
              <w:autoSpaceDE w:val="0"/>
              <w:autoSpaceDN w:val="0"/>
              <w:adjustRightInd w:val="0"/>
              <w:ind w:left="340"/>
              <w:jc w:val="both"/>
              <w:rPr>
                <w:rFonts w:ascii="Arial" w:hAnsi="Arial" w:cs="Arial"/>
              </w:rPr>
            </w:pPr>
          </w:p>
        </w:tc>
      </w:tr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s-SV" w:eastAsia="es-SV"/>
              </w:rPr>
              <w:drawing>
                <wp:inline distT="0" distB="0" distL="0" distR="0">
                  <wp:extent cx="488950" cy="765810"/>
                  <wp:effectExtent l="19050" t="0" r="0" b="0"/>
                  <wp:docPr id="198" name="Imagen 6" descr="MCj041514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 descr="MCj041514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 xml:space="preserve">PREPARACIÓN DE </w:t>
            </w:r>
            <w:smartTag w:uri="urn:schemas-microsoft-com:office:smarttags" w:element="PersonName">
              <w:smartTagPr>
                <w:attr w:name="ProductID" w:val="LA ACTIVIDAD"/>
              </w:smartTagPr>
              <w:r w:rsidRPr="006A113D">
                <w:rPr>
                  <w:rFonts w:ascii="Arial" w:hAnsi="Arial" w:cs="Arial"/>
                  <w:b/>
                  <w:sz w:val="22"/>
                </w:rPr>
                <w:t>LA ACTIVIDAD</w:t>
              </w:r>
            </w:smartTag>
            <w:r w:rsidRPr="006A113D">
              <w:rPr>
                <w:rFonts w:ascii="Arial" w:hAnsi="Arial" w:cs="Arial"/>
                <w:b/>
                <w:sz w:val="22"/>
              </w:rPr>
              <w:t xml:space="preserve">: </w:t>
            </w:r>
            <w:r w:rsidRPr="006A113D">
              <w:rPr>
                <w:rFonts w:ascii="Arial" w:hAnsi="Arial" w:cs="Arial"/>
                <w:sz w:val="22"/>
              </w:rPr>
              <w:t xml:space="preserve">La actividad que se propone consiste en organizar una muestra artístico-cultural que difunda una visión crítica y constructiva del consumo que pueden hacer las y los jóvenes para promover prácticas sustentables, saludables y éticas con respeto a la dignidad, identidad y ciudadanía juvenil. Dado que el facilitador(a) tendrá que asesorar y apoyar a su grupo para que motive la participación informada y creativa de la comunidad escolar y organice el evento, convocando a instituciones públicas, privadas y sociales, se recomienda que se familiarice más con el tema del Consumo Inteligente para lo cual además de la sintética información que contiene la ficha técnica, se anexa una publicación de </w:t>
            </w:r>
            <w:smartTag w:uri="urn:schemas-microsoft-com:office:smarttags" w:element="PersonName">
              <w:smartTagPr>
                <w:attr w:name="ProductID" w:val="la Procuradur￭a Federal"/>
              </w:smartTagPr>
              <w:r w:rsidRPr="006A113D">
                <w:rPr>
                  <w:rFonts w:ascii="Arial" w:hAnsi="Arial" w:cs="Arial"/>
                  <w:sz w:val="22"/>
                </w:rPr>
                <w:t>la Procuraduría Federal</w:t>
              </w:r>
            </w:smartTag>
            <w:r w:rsidRPr="006A113D">
              <w:rPr>
                <w:rFonts w:ascii="Arial" w:hAnsi="Arial" w:cs="Arial"/>
                <w:sz w:val="22"/>
              </w:rPr>
              <w:t xml:space="preserve"> del Consumidor al respecto.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Se recomienda también que el facilitador(a) identifique previamente, las instituciones que pueden ser convocadas: en el sector público, empresas social o ambientalmente responsables y organizaciones de la sociedad civil. Para ello, puede servir a manera de panorama general visitar la siguiente liga: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E60E53" w:rsidP="00950F94">
            <w:pPr>
              <w:jc w:val="both"/>
              <w:rPr>
                <w:rFonts w:ascii="Arial" w:hAnsi="Arial" w:cs="Arial"/>
                <w:sz w:val="20"/>
              </w:rPr>
            </w:pPr>
            <w:hyperlink r:id="rId12" w:history="1">
              <w:r w:rsidR="004354E3" w:rsidRPr="006A113D">
                <w:rPr>
                  <w:rStyle w:val="Hipervnculo"/>
                  <w:rFonts w:ascii="Arial" w:hAnsi="Arial" w:cs="Arial"/>
                  <w:sz w:val="22"/>
                </w:rPr>
                <w:t>http://www.profeco.gob.mx/ligas/ligas.asp</w:t>
              </w:r>
            </w:hyperlink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sz w:val="20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Además, se puede consultar el Inventario de Recursos del Programa Construye T, mismo que luego se debe enriquecer con los nuevos contactos generados por esta actividad.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 xml:space="preserve">MATERIAL QUE SE REQUIERE: 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 xml:space="preserve">Además del que el grupo requiera para el desarrollo de las actividades del evento, sería muy útil contar con fotocopias de los dos trípticos de </w:t>
            </w:r>
            <w:smartTag w:uri="urn:schemas-microsoft-com:office:smarttags" w:element="PersonName">
              <w:smartTagPr>
                <w:attr w:name="ProductID" w:val="la PROFECO"/>
              </w:smartTagPr>
              <w:r w:rsidRPr="006A113D">
                <w:rPr>
                  <w:rFonts w:ascii="Arial" w:hAnsi="Arial" w:cs="Arial"/>
                  <w:sz w:val="22"/>
                </w:rPr>
                <w:t>la PROFECO</w:t>
              </w:r>
            </w:smartTag>
            <w:r w:rsidRPr="006A113D">
              <w:rPr>
                <w:rFonts w:ascii="Arial" w:hAnsi="Arial" w:cs="Arial"/>
                <w:sz w:val="22"/>
              </w:rPr>
              <w:t xml:space="preserve"> que se usaron en el Taller de Derechos de las y los Jóvenes como Consumidores: “7 derechos básicos del consumidor” y “Siete pasos para el Consumo Inteligente”. Estos trípticos se pueden usar como material de divulgación para introducir la temática en la comunidad escolar.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</w:tc>
      </w:tr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val="es-SV" w:eastAsia="es-SV"/>
              </w:rPr>
              <w:lastRenderedPageBreak/>
              <w:drawing>
                <wp:inline distT="0" distB="0" distL="0" distR="0">
                  <wp:extent cx="903605" cy="903605"/>
                  <wp:effectExtent l="0" t="0" r="0" b="0"/>
                  <wp:docPr id="199" name="Imagen 5" descr="MCj044140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MCj044140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FICHA TÉCNICA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sz w:val="20"/>
                <w:lang w:eastAsia="es-MX"/>
              </w:rPr>
            </w:pPr>
            <w:r w:rsidRPr="006A113D">
              <w:rPr>
                <w:rFonts w:ascii="Arial" w:hAnsi="Arial" w:cs="Arial"/>
                <w:b/>
                <w:sz w:val="20"/>
                <w:lang w:eastAsia="es-MX"/>
              </w:rPr>
              <w:t>EL CONSUMO INTELIGENTE</w:t>
            </w:r>
            <w:r w:rsidRPr="006A113D">
              <w:rPr>
                <w:rStyle w:val="Refdenotaalpie"/>
                <w:rFonts w:ascii="Arial" w:hAnsi="Arial" w:cs="Arial"/>
                <w:b/>
                <w:sz w:val="20"/>
                <w:lang w:eastAsia="es-MX"/>
              </w:rPr>
              <w:footnoteReference w:id="1"/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sz w:val="20"/>
                <w:lang w:eastAsia="es-MX"/>
              </w:rPr>
            </w:pPr>
          </w:p>
          <w:p w:rsidR="004354E3" w:rsidRPr="006A113D" w:rsidRDefault="004354E3" w:rsidP="00950F94">
            <w:pPr>
              <w:pStyle w:val="Pa0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Cada día de nuestra vida, desde que nacemos hasta que morimos, y sin importar nuestra edad, ocupación o poder adquisitivo, consumimos para alimentarnos, transportarnos, mantenernos saludables, vestirnos, divertirnos, compartir, aprender, gozar... Pero ¿lo hacemos usando siempre la inteligencia? </w:t>
            </w:r>
          </w:p>
          <w:p w:rsidR="004354E3" w:rsidRPr="006A113D" w:rsidRDefault="004354E3" w:rsidP="00950F94">
            <w:pPr>
              <w:pStyle w:val="Pa0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</w:pPr>
          </w:p>
          <w:p w:rsidR="004354E3" w:rsidRPr="006A113D" w:rsidRDefault="004354E3" w:rsidP="00950F94">
            <w:pPr>
              <w:pStyle w:val="Pa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El consumo inteligente tiene más que ver con la conciencia que con nuestra capacidad intelectual, se construye con las decisiones –grandes o pequeñas– que tomamos al elegir un producto, un servicio, una idea o un valor, atendiendo a nuestras necesidades personales, biológicas, psicológicas, espirituales, familiares y comunitarias. Si la inteligencia es lo que nos hace humanos, ¿cómo tomar decisiones de consumo inteligentes? </w:t>
            </w:r>
          </w:p>
          <w:p w:rsidR="004354E3" w:rsidRPr="006A113D" w:rsidRDefault="004354E3" w:rsidP="00950F94">
            <w:pPr>
              <w:pStyle w:val="Pa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</w:pPr>
          </w:p>
          <w:p w:rsidR="004354E3" w:rsidRPr="006A113D" w:rsidRDefault="004354E3" w:rsidP="00950F94">
            <w:pPr>
              <w:pStyle w:val="Pa0"/>
              <w:jc w:val="both"/>
              <w:rPr>
                <w:rFonts w:ascii="Arial" w:hAnsi="Arial" w:cs="Arial"/>
                <w:sz w:val="20"/>
                <w:lang w:eastAsia="es-MX"/>
              </w:rPr>
            </w:pP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>Con una dosis suficiente de los elementos que aquí te presentamos.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sz w:val="20"/>
                <w:lang w:eastAsia="es-MX"/>
              </w:rPr>
            </w:pP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sz w:val="20"/>
                <w:lang w:eastAsia="es-MX"/>
              </w:rPr>
            </w:pPr>
          </w:p>
          <w:p w:rsidR="004354E3" w:rsidRPr="006A113D" w:rsidRDefault="004354E3" w:rsidP="00B63073">
            <w:pPr>
              <w:pStyle w:val="Default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sz w:val="20"/>
                <w:lang w:eastAsia="es-MX"/>
              </w:rPr>
              <w:t>Consumo consciente:</w:t>
            </w:r>
            <w:r w:rsidRPr="006A113D">
              <w:rPr>
                <w:rFonts w:ascii="Arial" w:hAnsi="Arial" w:cs="Arial"/>
                <w:sz w:val="20"/>
                <w:lang w:eastAsia="es-MX"/>
              </w:rPr>
              <w:t xml:space="preserve"> </w:t>
            </w:r>
            <w:r w:rsidRPr="006A113D">
              <w:rPr>
                <w:rFonts w:ascii="Arial" w:hAnsi="Arial" w:cs="Arial"/>
                <w:sz w:val="23"/>
                <w:szCs w:val="23"/>
                <w:lang w:eastAsia="es-MX"/>
              </w:rPr>
              <w:t xml:space="preserve">Todos, en cada momento, somos consumidores, y como tales damos rumbo al mercado y a la economía de nuestro país con nuestras decisiones. </w:t>
            </w:r>
            <w:r w:rsidRPr="006A113D"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  <w:t>Un consumidor que es consciente de su poder, de sus derechos y obligaciones, que sabe lo que necesita, lo exige y asume las consecuencias de su modo de consumir, es un consumidor inteligente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sz w:val="20"/>
                <w:lang w:eastAsia="es-MX"/>
              </w:rPr>
            </w:pPr>
          </w:p>
          <w:p w:rsidR="004354E3" w:rsidRPr="006A113D" w:rsidRDefault="004354E3" w:rsidP="00B63073">
            <w:pPr>
              <w:pStyle w:val="Pa0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sz w:val="20"/>
                <w:lang w:eastAsia="es-MX"/>
              </w:rPr>
              <w:t>Consumo informado:</w:t>
            </w:r>
            <w:r w:rsidRPr="006A113D">
              <w:rPr>
                <w:rFonts w:ascii="Arial" w:hAnsi="Arial" w:cs="Arial"/>
                <w:sz w:val="20"/>
                <w:lang w:eastAsia="es-MX"/>
              </w:rPr>
              <w:t xml:space="preserve"> </w:t>
            </w: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Somos libres de elegir lo que queremos consumir, pero para poder decidir entre la infinidad de opciones que ofrece el mercado es indispensable informarse.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Un consumidor que compara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lastRenderedPageBreak/>
              <w:t>calidad y precio, piensa en invertir antes que en gastar, valorando qué tanto sus elecciones de consumo satisfacen sus necesidades reales y los beneficios que traerán a su vida, a su familia y a su comunidad, es un consumidor inteligente.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sz w:val="20"/>
                <w:lang w:eastAsia="es-MX"/>
              </w:rPr>
            </w:pPr>
          </w:p>
          <w:p w:rsidR="004354E3" w:rsidRPr="006A113D" w:rsidRDefault="004354E3" w:rsidP="00B63073">
            <w:pPr>
              <w:pStyle w:val="Default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sz w:val="20"/>
                <w:lang w:eastAsia="es-MX"/>
              </w:rPr>
              <w:t>Consumo crítico:</w:t>
            </w:r>
            <w:r w:rsidRPr="006A113D">
              <w:rPr>
                <w:rFonts w:ascii="Arial" w:hAnsi="Arial" w:cs="Arial"/>
                <w:sz w:val="20"/>
                <w:lang w:eastAsia="es-MX"/>
              </w:rPr>
              <w:t xml:space="preserve"> </w:t>
            </w:r>
            <w:r w:rsidRPr="006A113D">
              <w:rPr>
                <w:rFonts w:ascii="Arial" w:hAnsi="Arial" w:cs="Arial"/>
                <w:sz w:val="23"/>
                <w:szCs w:val="23"/>
                <w:lang w:eastAsia="es-MX"/>
              </w:rPr>
              <w:t xml:space="preserve">Publicistas y proveedores quieren convencernos de comprar, y para ello frecuentemente asocian su publicidad con valores que nada tienen que ver con el producto que anuncian: estatus, poder, atractivo sexual, fama. </w:t>
            </w:r>
            <w:r w:rsidRPr="006A113D"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  <w:t>Un consumidor que es crítico ante la publicidad y la moda, se valora y valora a los demás por lo que son y no por lo que tienen, que elige y conserva lo que necesita y le gusta, es un consumidor inteligente.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</w:pPr>
          </w:p>
          <w:p w:rsidR="004354E3" w:rsidRPr="006A113D" w:rsidRDefault="004354E3" w:rsidP="00B63073">
            <w:pPr>
              <w:pStyle w:val="Pa0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Consumo saludable: </w:t>
            </w: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Los avances médicos, científicos y tecnológicos nos dan acceso a productos y servicios que han aumentado la expectativa de vida. Sin embargo, muchos de estos avances también han propiciado una vida sedentaria, de excesos y hábitos poco saludables.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Un consumidor que lleva una alimentación balanceada, hace ejercicio, duerme bien, modera su consumo de alcohol, no se </w:t>
            </w:r>
            <w:proofErr w:type="spellStart"/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>automedica</w:t>
            </w:r>
            <w:proofErr w:type="spellEnd"/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 y evita fumar, es un consumidor inteligente.</w:t>
            </w:r>
          </w:p>
          <w:p w:rsidR="004354E3" w:rsidRPr="006A113D" w:rsidRDefault="004354E3" w:rsidP="00950F94">
            <w:pPr>
              <w:pStyle w:val="Default"/>
              <w:rPr>
                <w:rFonts w:ascii="Arial" w:hAnsi="Arial" w:cs="Arial"/>
                <w:sz w:val="20"/>
                <w:lang w:eastAsia="es-MX"/>
              </w:rPr>
            </w:pPr>
          </w:p>
          <w:p w:rsidR="004354E3" w:rsidRPr="006A113D" w:rsidRDefault="004354E3" w:rsidP="00950F94">
            <w:pPr>
              <w:pStyle w:val="Pa0"/>
              <w:ind w:left="72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</w:pPr>
          </w:p>
          <w:p w:rsidR="004354E3" w:rsidRPr="006A113D" w:rsidRDefault="004354E3" w:rsidP="00B63073">
            <w:pPr>
              <w:pStyle w:val="Pa0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  <w:t>Consumo sustentable:</w:t>
            </w: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 Durante décadas hemos explotado, desperdiciado y contaminado los recursos de nuestro planeta sin restricciones, comprometiendo el desarrollo y la vida de las futuras generaciones.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>Un consumidor que reduce los efectos de su consumo en el ambiente, al elegir productos ecológicos, ahorrar energía y agua, separar la basura, caminar en vez de usar el auto y aprovechar los productos antes de tirarlos, es un consumidor inteligente.</w:t>
            </w:r>
          </w:p>
          <w:p w:rsidR="004354E3" w:rsidRPr="006A113D" w:rsidRDefault="004354E3" w:rsidP="00950F94">
            <w:pPr>
              <w:pStyle w:val="Pa0"/>
              <w:ind w:left="72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</w:pPr>
          </w:p>
          <w:p w:rsidR="004354E3" w:rsidRPr="006A113D" w:rsidRDefault="004354E3" w:rsidP="00B63073">
            <w:pPr>
              <w:pStyle w:val="Pa0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  <w:t>Consumo solidario:</w:t>
            </w: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 Algunas personas –muy pocas en el mundo– tienen recursos para comprar casi cualquier cosa, mientras la gran mayoría apenas puede consumir lo imprescindible para sobrevivir.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>Un consumidor que considera los efectos de su consumo en los demás y prefiere productos artesanales o de proveedores socialmente responsables, con políticas laborales justas y procesos de producción limpios, es un consumidor inteligente.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sz w:val="20"/>
                <w:lang w:eastAsia="es-MX"/>
              </w:rPr>
            </w:pPr>
          </w:p>
          <w:p w:rsidR="004354E3" w:rsidRPr="006A113D" w:rsidRDefault="004354E3" w:rsidP="00B63073">
            <w:pPr>
              <w:pStyle w:val="Pa0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</w:pPr>
            <w:r w:rsidRPr="006A113D">
              <w:rPr>
                <w:rFonts w:ascii="Arial" w:hAnsi="Arial" w:cs="Arial"/>
                <w:b/>
                <w:color w:val="000000"/>
                <w:sz w:val="23"/>
                <w:szCs w:val="23"/>
                <w:lang w:eastAsia="es-MX"/>
              </w:rPr>
              <w:t>Consumo activo:</w:t>
            </w:r>
            <w:r w:rsidRPr="006A113D">
              <w:rPr>
                <w:rFonts w:ascii="Arial" w:hAnsi="Arial" w:cs="Arial"/>
                <w:color w:val="000000"/>
                <w:sz w:val="23"/>
                <w:szCs w:val="23"/>
                <w:lang w:eastAsia="es-MX"/>
              </w:rPr>
              <w:t xml:space="preserve"> Conocer nuestros derechos y tomar decisiones de consumo, conscientes y responsables nos hace más fuertes, pero si nos organizamos con otros consumidores para alcanzar objetivos comunes podemos multiplicar este poder.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Un consumidor que suma su fuerza a la de otros y se organiza con ellos para </w:t>
            </w:r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lastRenderedPageBreak/>
              <w:t xml:space="preserve">defender sus derechos, exigir calidad y hacer alianza con </w:t>
            </w:r>
            <w:proofErr w:type="spellStart"/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>Profeco</w:t>
            </w:r>
            <w:proofErr w:type="spellEnd"/>
            <w:r w:rsidRPr="006A113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es-MX"/>
              </w:rPr>
              <w:t xml:space="preserve"> y otras instituciones para lograr relaciones de consumo más equitativas, es un consumidor inteligente.</w:t>
            </w:r>
          </w:p>
          <w:p w:rsidR="004354E3" w:rsidRPr="006A113D" w:rsidRDefault="004354E3" w:rsidP="00950F94">
            <w:pPr>
              <w:pStyle w:val="Default"/>
              <w:jc w:val="both"/>
              <w:rPr>
                <w:rFonts w:ascii="Arial" w:hAnsi="Arial" w:cs="Arial"/>
                <w:b/>
                <w:bCs/>
                <w:sz w:val="23"/>
                <w:szCs w:val="23"/>
                <w:lang w:eastAsia="es-MX"/>
              </w:rPr>
            </w:pPr>
          </w:p>
          <w:p w:rsidR="004354E3" w:rsidRPr="006A113D" w:rsidRDefault="004354E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</w:tc>
      </w:tr>
      <w:tr w:rsidR="004354E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4E3" w:rsidRPr="006A113D" w:rsidRDefault="004354E3" w:rsidP="00950F9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s-SV" w:eastAsia="es-SV"/>
              </w:rPr>
              <w:lastRenderedPageBreak/>
              <w:drawing>
                <wp:inline distT="0" distB="0" distL="0" distR="0">
                  <wp:extent cx="563245" cy="563245"/>
                  <wp:effectExtent l="19050" t="0" r="8255" b="0"/>
                  <wp:docPr id="200" name="Imagen 7" descr="MCj0285968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MCj028596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MECÁNICA DE APLICACIÓN: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El facilitador(a) apoya al grupo que participó en el taller sobre derechos de las y los jóvenes como consumidores para que  motiven la participación de la comunidad escolar en la realización de una Muestra Artístico-Cultural acerca del tema: “Que no te consuma el consumo” “Que tu consumo no consuma el planeta”.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La actividad se divide en los siguientes momentos: planeación, gestión, ejecución y evaluación.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Primer momento: Planeación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 xml:space="preserve">El facilitador reúne al grupo e inicia la sesión de planeación explicando a grandes rasgos que el sentido de </w:t>
            </w:r>
            <w:smartTag w:uri="urn:schemas-microsoft-com:office:smarttags" w:element="PersonName">
              <w:smartTagPr>
                <w:attr w:name="ProductID" w:val="la Muestra"/>
              </w:smartTagPr>
              <w:r w:rsidRPr="006A113D">
                <w:rPr>
                  <w:rFonts w:ascii="Arial" w:hAnsi="Arial" w:cs="Arial"/>
                  <w:sz w:val="22"/>
                </w:rPr>
                <w:t>la Muestra</w:t>
              </w:r>
            </w:smartTag>
            <w:r w:rsidRPr="006A113D">
              <w:rPr>
                <w:rFonts w:ascii="Arial" w:hAnsi="Arial" w:cs="Arial"/>
                <w:sz w:val="22"/>
              </w:rPr>
              <w:t>, es generar conciencia en la comunidad escolar de que las y los jóvenes tienen derechos como consumidores, no deben ser tratados como “mercado” por las empresas y los publicistas que en su afán de lucro, no les importa si dañan la salud, la vida y el futuro de la juventud o la sustentabilidad de la vida en el planeta. A la vez se trata de brindar alternativas concretas para un consumo inteligente, dar a conocer qué es eso y cómo se puede realizar. Poner en contacto a instituciones públicas, empresas responsables y organizaciones de la sociedad civil con la comunidad escolar para informar cómo promueven el consumo inteligente y protegen los derechos de los consumidores.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Para ello, se sugiere que el facilitador anime al grupo a planear este evento siguiendo los pasos básicos: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objetivo/s tendrá nuestra Muestra Artístico-Cultural?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colaboraciones artísticas podemos pedirle a las y los jóvenes de nuestra comunidad escolar? (obras de teatro, murales, canciones, performance, escultura, danza, guiñol, animaciones por computadora, espectáculo multimedia etcétera)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¿A qué instituciones públicas vamos a convocar y qué colaboraciones culturales y materiales podemos pedirles? (talleres, pláticas, videos, puestos de información, demostraciones, etcétera)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¿A qué organizaciones no gubernamentales podemos convocar y qué colaboraciones culturales podemos pedirles? (talleres, pláticas, videos, puestos de información, demostraciones, etcétera)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¿A qué empresas ambiental y socialmente responsables podemos convocar y qué colaboraciones culturales y materiales podemos pedirles? (conferencias, puestos de información, demostraciones, etcétera)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lastRenderedPageBreak/>
              <w:t>¿Qué actividades necesitamos realizar y cuánto tiempo nos llevarán?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permisos y apoyos necesitamos de las autoridades escolares, del Comité Construye T, de las y los docentes y padres de familia?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recursos materiales necesitamos?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¿Cómo nos distribuimos el trabajo? ¿Qué comisiones formamos?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Se sugiere que distribuyan el tríptico de los derechos del consumidor y el de consumo inteligente en la comunidad escolar para promover la participación de las y los estudiantes en la muestra, ubicándose en la temática y objetivos del evento.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Segundo momento: Gestión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El facilitador(a) asesora al grupo para que elaboren un borrador de la convocatoria al evento</w:t>
            </w:r>
            <w:r w:rsidRPr="006A113D">
              <w:rPr>
                <w:rFonts w:ascii="Arial" w:hAnsi="Arial" w:cs="Arial"/>
                <w:b/>
                <w:sz w:val="22"/>
              </w:rPr>
              <w:t xml:space="preserve">, </w:t>
            </w:r>
            <w:r w:rsidRPr="006A113D">
              <w:rPr>
                <w:rFonts w:ascii="Arial" w:hAnsi="Arial" w:cs="Arial"/>
                <w:sz w:val="22"/>
              </w:rPr>
              <w:t>lo presenten al Comité Construye T y a las autoridades escolares, difundan la convocatoria entre las y los estudiantes, elaboren cartas de invitación a las instituciones, empresas y organizaciones no gubernamentales que van a convocar y gestionen los apoyos requeridos dentro y fuera de la comunidad escolar.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Tendrán que registrar los trabajos que se vayan a presentar por parte de las y los estudiantes, organizar los espacios dentro de la escuela donde se presentarán las actividades artísticas y culturales y elaborar el programa del evento.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Tendrán que supervisar el correcto avance de todas las comisiones para estar listos el día del evento.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Tercer Momento: Ejecución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El facilitador apoyará la realización del evento, supervisando los trabajos de cada una de las comisiones y consiguiendo apoyos entre el cuerpo docente y personal administrativo de la escuela.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  <w:sz w:val="22"/>
              </w:rPr>
              <w:t>Cuarto momento: Evaluación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Luego</w:t>
            </w:r>
            <w:r w:rsidRPr="006A113D">
              <w:rPr>
                <w:rFonts w:ascii="Arial" w:hAnsi="Arial" w:cs="Arial"/>
                <w:b/>
                <w:sz w:val="22"/>
              </w:rPr>
              <w:t xml:space="preserve"> </w:t>
            </w:r>
            <w:r w:rsidRPr="006A113D">
              <w:rPr>
                <w:rFonts w:ascii="Arial" w:hAnsi="Arial" w:cs="Arial"/>
                <w:sz w:val="22"/>
              </w:rPr>
              <w:t>de</w:t>
            </w:r>
            <w:r w:rsidRPr="006A113D">
              <w:rPr>
                <w:rFonts w:ascii="Arial" w:hAnsi="Arial" w:cs="Arial"/>
                <w:b/>
                <w:sz w:val="22"/>
              </w:rPr>
              <w:t xml:space="preserve"> </w:t>
            </w:r>
            <w:r w:rsidRPr="006A113D">
              <w:rPr>
                <w:rFonts w:ascii="Arial" w:hAnsi="Arial" w:cs="Arial"/>
                <w:sz w:val="22"/>
              </w:rPr>
              <w:t>pasado el evento, el facilitador(a) evalúa con el grupo para favorecer que tomen conciencia de sus aprendizajes.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</w:rPr>
            </w:pP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aciertos y qué fallas tuvimos en la organización del evento?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aciertos y qué fallas tuvimos en la ejecución del evento?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resultados educativos se lograron en la comunidad escolar?</w:t>
            </w:r>
          </w:p>
          <w:p w:rsidR="004354E3" w:rsidRPr="006A113D" w:rsidRDefault="004354E3" w:rsidP="00B63073">
            <w:pPr>
              <w:pStyle w:val="Prrafodelista2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sz w:val="22"/>
              </w:rPr>
              <w:t>¿Qué aprendimos sobre nuestras propias capacidades?</w:t>
            </w:r>
          </w:p>
          <w:p w:rsidR="004354E3" w:rsidRPr="006A113D" w:rsidRDefault="004354E3" w:rsidP="00950F9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4354E3" w:rsidRPr="006A113D" w:rsidRDefault="004354E3" w:rsidP="004354E3">
      <w:pPr>
        <w:rPr>
          <w:rFonts w:ascii="Arial" w:hAnsi="Arial" w:cs="Arial"/>
        </w:rPr>
      </w:pPr>
    </w:p>
    <w:p w:rsidR="000E6686" w:rsidRDefault="000E6686" w:rsidP="000E6686">
      <w:pPr>
        <w:rPr>
          <w:rFonts w:ascii="Arial" w:hAnsi="Arial" w:cs="Arial"/>
          <w:b/>
        </w:rPr>
      </w:pPr>
    </w:p>
    <w:sectPr w:rsidR="000E6686" w:rsidSect="007B480E"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53" w:rsidRDefault="00E60E53" w:rsidP="002C188E">
      <w:r>
        <w:separator/>
      </w:r>
    </w:p>
  </w:endnote>
  <w:endnote w:type="continuationSeparator" w:id="0">
    <w:p w:rsidR="00E60E53" w:rsidRDefault="00E60E53" w:rsidP="002C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">
    <w:altName w:val="Candara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53" w:rsidRDefault="00E60E53" w:rsidP="002C188E">
      <w:r>
        <w:separator/>
      </w:r>
    </w:p>
  </w:footnote>
  <w:footnote w:type="continuationSeparator" w:id="0">
    <w:p w:rsidR="00E60E53" w:rsidRDefault="00E60E53" w:rsidP="002C188E">
      <w:r>
        <w:continuationSeparator/>
      </w:r>
    </w:p>
  </w:footnote>
  <w:footnote w:id="1">
    <w:p w:rsidR="004354E3" w:rsidRDefault="004354E3" w:rsidP="004354E3">
      <w:pPr>
        <w:pStyle w:val="Textonotapie"/>
      </w:pPr>
      <w:r>
        <w:rPr>
          <w:rStyle w:val="Refdenotaalpie"/>
        </w:rPr>
        <w:footnoteRef/>
      </w:r>
      <w:r>
        <w:rPr>
          <w:rStyle w:val="Refdenotaalpie"/>
        </w:rPr>
        <w:footnoteRef/>
      </w:r>
      <w:r>
        <w:t xml:space="preserve"> Procuraduría Federal del Consumidor. </w:t>
      </w:r>
      <w:hyperlink r:id="rId1" w:history="1">
        <w:r w:rsidRPr="00B307AF">
          <w:rPr>
            <w:rStyle w:val="Hipervnculo"/>
          </w:rPr>
          <w:t>www.profeco.gob.mx</w:t>
        </w:r>
      </w:hyperlink>
      <w:r>
        <w:t>.</w:t>
      </w:r>
    </w:p>
    <w:p w:rsidR="004354E3" w:rsidRDefault="004354E3" w:rsidP="004354E3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A4B"/>
    <w:multiLevelType w:val="hybridMultilevel"/>
    <w:tmpl w:val="AFE2EB12"/>
    <w:lvl w:ilvl="0" w:tplc="0BF6270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0429D"/>
    <w:multiLevelType w:val="hybridMultilevel"/>
    <w:tmpl w:val="694C17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C23849"/>
    <w:multiLevelType w:val="hybridMultilevel"/>
    <w:tmpl w:val="A776E16E"/>
    <w:lvl w:ilvl="0" w:tplc="20CA4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F4D6851"/>
    <w:multiLevelType w:val="hybridMultilevel"/>
    <w:tmpl w:val="60A2A5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B67C6"/>
    <w:multiLevelType w:val="hybridMultilevel"/>
    <w:tmpl w:val="E33C0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49"/>
    <w:rsid w:val="000E6686"/>
    <w:rsid w:val="0014526A"/>
    <w:rsid w:val="002C188E"/>
    <w:rsid w:val="002C4989"/>
    <w:rsid w:val="002E5D98"/>
    <w:rsid w:val="0031381F"/>
    <w:rsid w:val="003C3D69"/>
    <w:rsid w:val="003E0B7A"/>
    <w:rsid w:val="00411AEC"/>
    <w:rsid w:val="004354E3"/>
    <w:rsid w:val="004C353C"/>
    <w:rsid w:val="005541A4"/>
    <w:rsid w:val="00584AC6"/>
    <w:rsid w:val="005B4887"/>
    <w:rsid w:val="006D66D9"/>
    <w:rsid w:val="006E7107"/>
    <w:rsid w:val="007409F9"/>
    <w:rsid w:val="007B480E"/>
    <w:rsid w:val="00804EBC"/>
    <w:rsid w:val="00884371"/>
    <w:rsid w:val="008961A3"/>
    <w:rsid w:val="009D3443"/>
    <w:rsid w:val="009E0048"/>
    <w:rsid w:val="00A0107B"/>
    <w:rsid w:val="00A605E2"/>
    <w:rsid w:val="00A76B3D"/>
    <w:rsid w:val="00AE5E0A"/>
    <w:rsid w:val="00B63073"/>
    <w:rsid w:val="00C13875"/>
    <w:rsid w:val="00C466A4"/>
    <w:rsid w:val="00CA3CE2"/>
    <w:rsid w:val="00CD39A9"/>
    <w:rsid w:val="00D75B49"/>
    <w:rsid w:val="00E6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ofeco.gob.mx/ligas/ligas.as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ofec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9337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2010-06-30T16:36:00Z</dcterms:created>
  <dcterms:modified xsi:type="dcterms:W3CDTF">2010-06-30T16:36:00Z</dcterms:modified>
</cp:coreProperties>
</file>